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0" w:type="dxa"/>
        <w:tblLayout w:type="fixed"/>
        <w:tblLook w:val="04A0" w:firstRow="1" w:lastRow="0" w:firstColumn="1" w:lastColumn="0" w:noHBand="0" w:noVBand="1"/>
      </w:tblPr>
      <w:tblGrid>
        <w:gridCol w:w="1555"/>
        <w:gridCol w:w="1559"/>
        <w:gridCol w:w="4678"/>
        <w:gridCol w:w="1275"/>
        <w:gridCol w:w="1417"/>
        <w:gridCol w:w="1985"/>
        <w:gridCol w:w="2891"/>
      </w:tblGrid>
      <w:tr w:rsidR="009B071F" w:rsidRPr="007D0353" w14:paraId="07A28390" w14:textId="77777777" w:rsidTr="00826AD9">
        <w:trPr>
          <w:trHeight w:val="898"/>
        </w:trPr>
        <w:tc>
          <w:tcPr>
            <w:tcW w:w="15360" w:type="dxa"/>
            <w:gridSpan w:val="7"/>
            <w:vAlign w:val="center"/>
          </w:tcPr>
          <w:p w14:paraId="4BC333D1" w14:textId="77777777" w:rsidR="00FD495F" w:rsidRDefault="00FD495F" w:rsidP="00FD495F">
            <w:pPr>
              <w:rPr>
                <w:b/>
                <w:bCs w:val="0"/>
                <w:sz w:val="28"/>
                <w:szCs w:val="28"/>
              </w:rPr>
            </w:pPr>
            <w:r w:rsidRPr="00826AD9">
              <w:rPr>
                <w:b/>
                <w:bCs w:val="0"/>
                <w:sz w:val="28"/>
                <w:szCs w:val="28"/>
              </w:rPr>
              <w:t>Th</w:t>
            </w:r>
            <w:r>
              <w:rPr>
                <w:b/>
                <w:bCs w:val="0"/>
                <w:sz w:val="28"/>
                <w:szCs w:val="28"/>
              </w:rPr>
              <w:t xml:space="preserve">is </w:t>
            </w:r>
            <w:r w:rsidRPr="00826AD9">
              <w:rPr>
                <w:b/>
                <w:bCs w:val="0"/>
                <w:sz w:val="28"/>
                <w:szCs w:val="28"/>
              </w:rPr>
              <w:t xml:space="preserve">role outline </w:t>
            </w:r>
            <w:r>
              <w:rPr>
                <w:b/>
                <w:bCs w:val="0"/>
                <w:sz w:val="28"/>
                <w:szCs w:val="28"/>
              </w:rPr>
              <w:t>is an</w:t>
            </w:r>
            <w:r w:rsidRPr="00826AD9">
              <w:rPr>
                <w:b/>
                <w:bCs w:val="0"/>
                <w:sz w:val="28"/>
                <w:szCs w:val="28"/>
              </w:rPr>
              <w:t xml:space="preserve"> example and </w:t>
            </w:r>
            <w:r>
              <w:rPr>
                <w:b/>
                <w:bCs w:val="0"/>
                <w:sz w:val="28"/>
                <w:szCs w:val="28"/>
              </w:rPr>
              <w:t>can</w:t>
            </w:r>
            <w:r w:rsidRPr="00826AD9">
              <w:rPr>
                <w:b/>
                <w:bCs w:val="0"/>
                <w:sz w:val="28"/>
                <w:szCs w:val="28"/>
              </w:rPr>
              <w:t xml:space="preserve"> be adapted to each local situation.  </w:t>
            </w:r>
          </w:p>
          <w:p w14:paraId="1AA7BF6E" w14:textId="77777777" w:rsidR="00FD495F" w:rsidRDefault="00FD495F" w:rsidP="00FD495F">
            <w:pPr>
              <w:rPr>
                <w:b/>
                <w:bCs w:val="0"/>
                <w:sz w:val="28"/>
                <w:szCs w:val="28"/>
              </w:rPr>
            </w:pPr>
          </w:p>
          <w:p w14:paraId="3067A505" w14:textId="77777777" w:rsidR="00FD495F" w:rsidRDefault="00FD495F" w:rsidP="00FD495F">
            <w:pPr>
              <w:rPr>
                <w:b/>
                <w:bCs w:val="0"/>
                <w:sz w:val="28"/>
                <w:szCs w:val="28"/>
              </w:rPr>
            </w:pPr>
            <w:r w:rsidRPr="00826AD9">
              <w:rPr>
                <w:b/>
                <w:bCs w:val="0"/>
                <w:sz w:val="28"/>
                <w:szCs w:val="28"/>
              </w:rPr>
              <w:t xml:space="preserve">NOTE – as an example role is adapted for each local situation you will need to reassess the DBS and training requirements </w:t>
            </w:r>
            <w:r>
              <w:rPr>
                <w:b/>
                <w:bCs w:val="0"/>
                <w:sz w:val="28"/>
                <w:szCs w:val="28"/>
              </w:rPr>
              <w:t>as they may also then need to change.</w:t>
            </w:r>
          </w:p>
          <w:p w14:paraId="2F4BBD1B" w14:textId="5C7691C6" w:rsidR="009B071F" w:rsidRPr="00826AD9" w:rsidRDefault="009B071F" w:rsidP="002F5D66">
            <w:pPr>
              <w:rPr>
                <w:b/>
                <w:bCs w:val="0"/>
                <w:sz w:val="28"/>
                <w:szCs w:val="28"/>
              </w:rPr>
            </w:pPr>
          </w:p>
        </w:tc>
      </w:tr>
      <w:tr w:rsidR="00FD0669" w:rsidRPr="007D0353" w14:paraId="40410A7C" w14:textId="3ADEB32F" w:rsidTr="002F5D66">
        <w:tc>
          <w:tcPr>
            <w:tcW w:w="1555" w:type="dxa"/>
            <w:vAlign w:val="center"/>
          </w:tcPr>
          <w:p w14:paraId="7B7131A1" w14:textId="6D380479" w:rsidR="009E38B7" w:rsidRPr="007D0353" w:rsidRDefault="009E38B7" w:rsidP="002F5D66">
            <w:pPr>
              <w:rPr>
                <w:b/>
                <w:bCs w:val="0"/>
              </w:rPr>
            </w:pPr>
            <w:r w:rsidRPr="007D0353">
              <w:rPr>
                <w:b/>
                <w:bCs w:val="0"/>
              </w:rPr>
              <w:t xml:space="preserve">Role </w:t>
            </w:r>
          </w:p>
        </w:tc>
        <w:tc>
          <w:tcPr>
            <w:tcW w:w="1559" w:type="dxa"/>
            <w:vAlign w:val="center"/>
          </w:tcPr>
          <w:p w14:paraId="4089E453" w14:textId="17B3BC3A" w:rsidR="009E38B7" w:rsidRPr="007D0353" w:rsidRDefault="009E38B7" w:rsidP="002F5D66">
            <w:pPr>
              <w:rPr>
                <w:b/>
                <w:bCs w:val="0"/>
              </w:rPr>
            </w:pPr>
            <w:r w:rsidRPr="007D0353">
              <w:rPr>
                <w:b/>
                <w:bCs w:val="0"/>
              </w:rPr>
              <w:t xml:space="preserve">Responsible to </w:t>
            </w:r>
          </w:p>
        </w:tc>
        <w:tc>
          <w:tcPr>
            <w:tcW w:w="4678" w:type="dxa"/>
            <w:vAlign w:val="center"/>
          </w:tcPr>
          <w:p w14:paraId="0509214B" w14:textId="0351FCB9" w:rsidR="009E38B7" w:rsidRPr="007D0353" w:rsidRDefault="009E38B7" w:rsidP="002F5D66">
            <w:pPr>
              <w:rPr>
                <w:b/>
                <w:bCs w:val="0"/>
              </w:rPr>
            </w:pPr>
            <w:r w:rsidRPr="007D0353">
              <w:rPr>
                <w:b/>
                <w:bCs w:val="0"/>
              </w:rPr>
              <w:t>Duties</w:t>
            </w:r>
          </w:p>
        </w:tc>
        <w:tc>
          <w:tcPr>
            <w:tcW w:w="1275" w:type="dxa"/>
            <w:vAlign w:val="center"/>
          </w:tcPr>
          <w:p w14:paraId="4A4EE541" w14:textId="07B79042" w:rsidR="009E38B7" w:rsidRPr="007D0353" w:rsidRDefault="009E38B7" w:rsidP="002F5D66">
            <w:pPr>
              <w:rPr>
                <w:b/>
                <w:bCs w:val="0"/>
              </w:rPr>
            </w:pPr>
            <w:r w:rsidRPr="007D0353">
              <w:rPr>
                <w:b/>
                <w:bCs w:val="0"/>
              </w:rPr>
              <w:t>DBS</w:t>
            </w:r>
          </w:p>
        </w:tc>
        <w:tc>
          <w:tcPr>
            <w:tcW w:w="1417" w:type="dxa"/>
            <w:vAlign w:val="center"/>
          </w:tcPr>
          <w:p w14:paraId="5BB5135A" w14:textId="401E4264" w:rsidR="009E38B7" w:rsidRPr="007D0353" w:rsidRDefault="009E38B7" w:rsidP="002F5D66">
            <w:pPr>
              <w:rPr>
                <w:b/>
                <w:bCs w:val="0"/>
              </w:rPr>
            </w:pPr>
            <w:r>
              <w:rPr>
                <w:b/>
                <w:bCs w:val="0"/>
              </w:rPr>
              <w:t>Workfor</w:t>
            </w:r>
            <w:r w:rsidR="00FD0669">
              <w:rPr>
                <w:b/>
                <w:bCs w:val="0"/>
              </w:rPr>
              <w:t>ce</w:t>
            </w:r>
          </w:p>
        </w:tc>
        <w:tc>
          <w:tcPr>
            <w:tcW w:w="1985" w:type="dxa"/>
            <w:vAlign w:val="center"/>
          </w:tcPr>
          <w:p w14:paraId="4FBDD27E" w14:textId="2C1278E7" w:rsidR="009E38B7" w:rsidRPr="007D0353" w:rsidRDefault="009E38B7" w:rsidP="002F5D66">
            <w:pPr>
              <w:rPr>
                <w:b/>
                <w:bCs w:val="0"/>
              </w:rPr>
            </w:pPr>
            <w:r w:rsidRPr="007D0353">
              <w:rPr>
                <w:b/>
                <w:bCs w:val="0"/>
              </w:rPr>
              <w:t xml:space="preserve">Training </w:t>
            </w:r>
          </w:p>
        </w:tc>
        <w:tc>
          <w:tcPr>
            <w:tcW w:w="2891" w:type="dxa"/>
            <w:vAlign w:val="center"/>
          </w:tcPr>
          <w:p w14:paraId="0C8CED44" w14:textId="35607E87" w:rsidR="009E38B7" w:rsidRPr="007D0353" w:rsidRDefault="009E38B7" w:rsidP="002F5D66">
            <w:pPr>
              <w:rPr>
                <w:b/>
                <w:bCs w:val="0"/>
              </w:rPr>
            </w:pPr>
            <w:r w:rsidRPr="007D0353">
              <w:rPr>
                <w:b/>
                <w:bCs w:val="0"/>
              </w:rPr>
              <w:t xml:space="preserve">Forms Required </w:t>
            </w:r>
          </w:p>
        </w:tc>
      </w:tr>
      <w:tr w:rsidR="00FD0669" w14:paraId="33931542" w14:textId="77777777" w:rsidTr="00FD0669">
        <w:tc>
          <w:tcPr>
            <w:tcW w:w="1555" w:type="dxa"/>
          </w:tcPr>
          <w:p w14:paraId="76EFB172" w14:textId="2EDF3E18" w:rsidR="009E38B7" w:rsidRDefault="009E38B7">
            <w:r>
              <w:t>Steward</w:t>
            </w:r>
          </w:p>
        </w:tc>
        <w:tc>
          <w:tcPr>
            <w:tcW w:w="1559" w:type="dxa"/>
          </w:tcPr>
          <w:p w14:paraId="64775BB9" w14:textId="136ED3F9" w:rsidR="009E38B7" w:rsidRPr="00116106" w:rsidRDefault="009E38B7" w:rsidP="00E32D50">
            <w:r>
              <w:t>Church Council</w:t>
            </w:r>
          </w:p>
        </w:tc>
        <w:tc>
          <w:tcPr>
            <w:tcW w:w="4678" w:type="dxa"/>
          </w:tcPr>
          <w:p w14:paraId="67014EEC" w14:textId="087AD808" w:rsidR="009E38B7" w:rsidRDefault="009E38B7" w:rsidP="00392824">
            <w:r>
              <w:t xml:space="preserve">The Steward’s duties within the Methodist Church are laid out in the Constitutional Practice and Discipline (CPD) of the Methodist Church.  </w:t>
            </w:r>
          </w:p>
          <w:p w14:paraId="0E8C7FCB" w14:textId="6C9AED45" w:rsidR="009E38B7" w:rsidRDefault="009E38B7" w:rsidP="003A608F">
            <w:pPr>
              <w:pStyle w:val="ListParagraph"/>
              <w:numPr>
                <w:ilvl w:val="0"/>
                <w:numId w:val="1"/>
              </w:numPr>
            </w:pPr>
            <w:r>
              <w:t xml:space="preserve">The Steward on duty has the responsibility for ensuring the service takes place.  If the planned preacher cannot take the service, the Steward needs to ensure an appropriate act of worship takes place.  They may call upon individuals authorised to lead worship who are in the congregation to take/assist with taking the service.  If no-one is available the service may be one of hymns, readings and prayers.  The Superintendent must be notified.  </w:t>
            </w:r>
          </w:p>
          <w:p w14:paraId="7BF4B0F8" w14:textId="77777777" w:rsidR="009E38B7" w:rsidRDefault="009E38B7" w:rsidP="00392824">
            <w:pPr>
              <w:pStyle w:val="ListParagraph"/>
              <w:numPr>
                <w:ilvl w:val="0"/>
                <w:numId w:val="1"/>
              </w:numPr>
              <w:spacing w:after="160" w:line="259" w:lineRule="auto"/>
            </w:pPr>
            <w:r>
              <w:t>To share pastoral concerns with the Minister and/or leader/</w:t>
            </w:r>
          </w:p>
          <w:p w14:paraId="29EF7E81" w14:textId="002C9713" w:rsidR="009E38B7" w:rsidRDefault="009E38B7" w:rsidP="00EB24B8">
            <w:pPr>
              <w:pStyle w:val="ListParagraph"/>
              <w:numPr>
                <w:ilvl w:val="0"/>
                <w:numId w:val="1"/>
              </w:numPr>
              <w:spacing w:after="160" w:line="259" w:lineRule="auto"/>
            </w:pPr>
            <w:r>
              <w:t>Notify the Safeguarding Officer or minister of any safeguarding issues.</w:t>
            </w:r>
          </w:p>
          <w:p w14:paraId="07A8922B" w14:textId="3A42B9B0" w:rsidR="009E38B7" w:rsidRPr="00E8216B" w:rsidRDefault="009E38B7" w:rsidP="00F25814">
            <w:pPr>
              <w:rPr>
                <w:b/>
                <w:bCs w:val="0"/>
              </w:rPr>
            </w:pPr>
            <w:r w:rsidRPr="00E8216B">
              <w:rPr>
                <w:b/>
                <w:bCs w:val="0"/>
              </w:rPr>
              <w:t>Before Worship</w:t>
            </w:r>
          </w:p>
          <w:p w14:paraId="68FC24E8" w14:textId="1B5B19DA" w:rsidR="009E38B7" w:rsidRDefault="009E38B7" w:rsidP="0061191D">
            <w:pPr>
              <w:pStyle w:val="ListParagraph"/>
              <w:numPr>
                <w:ilvl w:val="0"/>
                <w:numId w:val="2"/>
              </w:numPr>
            </w:pPr>
            <w:r>
              <w:t>Unlock all doors.</w:t>
            </w:r>
          </w:p>
          <w:p w14:paraId="2C20B558" w14:textId="139681D0" w:rsidR="009E38B7" w:rsidRDefault="009E38B7" w:rsidP="0061191D">
            <w:pPr>
              <w:pStyle w:val="ListParagraph"/>
              <w:numPr>
                <w:ilvl w:val="0"/>
                <w:numId w:val="2"/>
              </w:numPr>
            </w:pPr>
            <w:r>
              <w:lastRenderedPageBreak/>
              <w:t>Check heating</w:t>
            </w:r>
          </w:p>
          <w:p w14:paraId="7DD9BB5E" w14:textId="77777777" w:rsidR="009E38B7" w:rsidRDefault="009E38B7" w:rsidP="0061191D">
            <w:pPr>
              <w:pStyle w:val="ListParagraph"/>
              <w:numPr>
                <w:ilvl w:val="0"/>
                <w:numId w:val="2"/>
              </w:numPr>
            </w:pPr>
            <w:r>
              <w:t>Light altar candle</w:t>
            </w:r>
          </w:p>
          <w:p w14:paraId="27145FE0" w14:textId="581522EE" w:rsidR="009E38B7" w:rsidRDefault="009E38B7" w:rsidP="0061191D">
            <w:pPr>
              <w:pStyle w:val="ListParagraph"/>
              <w:numPr>
                <w:ilvl w:val="0"/>
                <w:numId w:val="2"/>
              </w:numPr>
            </w:pPr>
            <w:r>
              <w:t xml:space="preserve">Hymn number board </w:t>
            </w:r>
          </w:p>
          <w:p w14:paraId="53AEDCAE" w14:textId="248BEF41" w:rsidR="009E38B7" w:rsidRDefault="009E38B7" w:rsidP="0061191D">
            <w:pPr>
              <w:pStyle w:val="ListParagraph"/>
              <w:numPr>
                <w:ilvl w:val="0"/>
                <w:numId w:val="2"/>
              </w:numPr>
            </w:pPr>
            <w:r>
              <w:t>Water for speakers</w:t>
            </w:r>
          </w:p>
          <w:p w14:paraId="7654E3E9" w14:textId="1020D537" w:rsidR="009E38B7" w:rsidRDefault="009E38B7" w:rsidP="0061191D">
            <w:pPr>
              <w:pStyle w:val="ListParagraph"/>
              <w:numPr>
                <w:ilvl w:val="0"/>
                <w:numId w:val="2"/>
              </w:numPr>
            </w:pPr>
            <w:r>
              <w:t>Put out collection plates</w:t>
            </w:r>
          </w:p>
          <w:p w14:paraId="24445AFC" w14:textId="2DA4B1FD" w:rsidR="009E38B7" w:rsidRDefault="009E38B7" w:rsidP="00B74C0D">
            <w:pPr>
              <w:pStyle w:val="ListParagraph"/>
              <w:numPr>
                <w:ilvl w:val="0"/>
                <w:numId w:val="2"/>
              </w:numPr>
            </w:pPr>
            <w:r>
              <w:t xml:space="preserve">Advise preacher of anything else they might need to know. </w:t>
            </w:r>
          </w:p>
          <w:p w14:paraId="1745AC1F" w14:textId="088CBB4C" w:rsidR="009E38B7" w:rsidRPr="00E8216B" w:rsidRDefault="009E38B7" w:rsidP="00F25814">
            <w:pPr>
              <w:rPr>
                <w:b/>
                <w:bCs w:val="0"/>
              </w:rPr>
            </w:pPr>
            <w:r w:rsidRPr="00E8216B">
              <w:rPr>
                <w:b/>
                <w:bCs w:val="0"/>
              </w:rPr>
              <w:t>After Worship</w:t>
            </w:r>
          </w:p>
          <w:p w14:paraId="66E8D243" w14:textId="3C9BF744" w:rsidR="009E38B7" w:rsidRDefault="009E38B7" w:rsidP="0061191D">
            <w:pPr>
              <w:pStyle w:val="ListParagraph"/>
              <w:numPr>
                <w:ilvl w:val="0"/>
                <w:numId w:val="3"/>
              </w:numPr>
            </w:pPr>
            <w:r>
              <w:t xml:space="preserve">Check vestry steward is present to count collection.  </w:t>
            </w:r>
          </w:p>
          <w:p w14:paraId="53A81146" w14:textId="7E23D1F7" w:rsidR="009E38B7" w:rsidRDefault="009E38B7" w:rsidP="0061191D">
            <w:pPr>
              <w:pStyle w:val="ListParagraph"/>
              <w:numPr>
                <w:ilvl w:val="0"/>
                <w:numId w:val="3"/>
              </w:numPr>
            </w:pPr>
            <w:r>
              <w:t>Ensure preacher and collection counters are offered refreshments</w:t>
            </w:r>
          </w:p>
          <w:p w14:paraId="5A7A0E32" w14:textId="3A4E3B14" w:rsidR="009E38B7" w:rsidRDefault="009E38B7" w:rsidP="0061191D">
            <w:pPr>
              <w:pStyle w:val="ListParagraph"/>
              <w:numPr>
                <w:ilvl w:val="0"/>
                <w:numId w:val="3"/>
              </w:numPr>
            </w:pPr>
            <w:r>
              <w:t>There should always be two people present when building is locked.</w:t>
            </w:r>
          </w:p>
          <w:p w14:paraId="177F80E3" w14:textId="7D195A41" w:rsidR="009E38B7" w:rsidRDefault="009E38B7" w:rsidP="0061191D">
            <w:pPr>
              <w:pStyle w:val="ListParagraph"/>
              <w:numPr>
                <w:ilvl w:val="0"/>
                <w:numId w:val="3"/>
              </w:numPr>
            </w:pPr>
            <w:r>
              <w:t>Ensure internal and external doors are locked.</w:t>
            </w:r>
          </w:p>
          <w:p w14:paraId="11804D73" w14:textId="730ACCDB" w:rsidR="009E38B7" w:rsidRDefault="009E38B7" w:rsidP="0061191D">
            <w:pPr>
              <w:pStyle w:val="ListParagraph"/>
              <w:numPr>
                <w:ilvl w:val="0"/>
                <w:numId w:val="3"/>
              </w:numPr>
            </w:pPr>
            <w:r>
              <w:t xml:space="preserve">Ensure all lights are switched off. </w:t>
            </w:r>
          </w:p>
          <w:p w14:paraId="1F0A35A4" w14:textId="2FB9CFB1" w:rsidR="009E38B7" w:rsidRPr="009E1A33" w:rsidRDefault="009E38B7" w:rsidP="00F25814">
            <w:pPr>
              <w:rPr>
                <w:b/>
                <w:bCs w:val="0"/>
              </w:rPr>
            </w:pPr>
            <w:r w:rsidRPr="009E1A33">
              <w:rPr>
                <w:b/>
                <w:bCs w:val="0"/>
              </w:rPr>
              <w:t xml:space="preserve">Visiting Ministers &amp; Local Preachers </w:t>
            </w:r>
          </w:p>
          <w:p w14:paraId="65B8977D" w14:textId="0661892E" w:rsidR="009E38B7" w:rsidRDefault="009E38B7" w:rsidP="00555B9F">
            <w:pPr>
              <w:pStyle w:val="ListParagraph"/>
              <w:numPr>
                <w:ilvl w:val="0"/>
                <w:numId w:val="4"/>
              </w:numPr>
            </w:pPr>
            <w:r>
              <w:t xml:space="preserve">Show them to vestry, where toilets are, lectern, pulpit </w:t>
            </w:r>
          </w:p>
          <w:p w14:paraId="5206A50B" w14:textId="6C66359D" w:rsidR="009E38B7" w:rsidRDefault="009E38B7" w:rsidP="00555B9F">
            <w:pPr>
              <w:pStyle w:val="ListParagraph"/>
              <w:numPr>
                <w:ilvl w:val="0"/>
                <w:numId w:val="4"/>
              </w:numPr>
            </w:pPr>
            <w:r>
              <w:t xml:space="preserve">Ensure they are aware of any routines for example a prayer book being bough forward.   </w:t>
            </w:r>
          </w:p>
        </w:tc>
        <w:tc>
          <w:tcPr>
            <w:tcW w:w="1275" w:type="dxa"/>
          </w:tcPr>
          <w:p w14:paraId="63F672DB" w14:textId="53A76EC9" w:rsidR="009E38B7" w:rsidRDefault="009E38B7" w:rsidP="00D806ED">
            <w:pPr>
              <w:ind w:left="60"/>
            </w:pPr>
            <w:r>
              <w:lastRenderedPageBreak/>
              <w:t xml:space="preserve">Enhanced DBS check </w:t>
            </w:r>
          </w:p>
        </w:tc>
        <w:tc>
          <w:tcPr>
            <w:tcW w:w="1417" w:type="dxa"/>
          </w:tcPr>
          <w:p w14:paraId="511BEB31" w14:textId="68875E26" w:rsidR="009E38B7" w:rsidRDefault="00BD717C">
            <w:r w:rsidRPr="00BD717C">
              <w:t xml:space="preserve">Adult and child </w:t>
            </w:r>
          </w:p>
        </w:tc>
        <w:tc>
          <w:tcPr>
            <w:tcW w:w="1985" w:type="dxa"/>
          </w:tcPr>
          <w:p w14:paraId="00A12FED" w14:textId="6B69B399" w:rsidR="009E38B7" w:rsidRPr="00D806ED" w:rsidRDefault="009E38B7">
            <w:r>
              <w:t xml:space="preserve">Foundation Module </w:t>
            </w:r>
          </w:p>
        </w:tc>
        <w:tc>
          <w:tcPr>
            <w:tcW w:w="2891" w:type="dxa"/>
          </w:tcPr>
          <w:p w14:paraId="0E287BE0" w14:textId="77777777" w:rsidR="009E38B7" w:rsidRDefault="009E38B7" w:rsidP="00B91865">
            <w:r w:rsidRPr="001E7654">
              <w:rPr>
                <w:b/>
                <w:bCs w:val="0"/>
              </w:rPr>
              <w:t xml:space="preserve">Form As - </w:t>
            </w:r>
            <w:hyperlink r:id="rId7" w:history="1">
              <w:r w:rsidRPr="00213430">
                <w:rPr>
                  <w:rStyle w:val="Hyperlink"/>
                </w:rPr>
                <w:t>www.methodist.org.uk/safeguarding/safer-recruitment-including-dbspvg-ddc-forms-policy-and-guidance-documents/forms/volunteer-with-vulnerable-groups-form-a/</w:t>
              </w:r>
            </w:hyperlink>
            <w:r>
              <w:t xml:space="preserve"> </w:t>
            </w:r>
          </w:p>
          <w:p w14:paraId="42250143" w14:textId="77777777" w:rsidR="009E38B7" w:rsidRDefault="009E38B7" w:rsidP="00B91865"/>
          <w:p w14:paraId="20AE4CB8" w14:textId="77777777" w:rsidR="009E38B7" w:rsidRDefault="009E38B7" w:rsidP="00B91865">
            <w:r w:rsidRPr="001E7654">
              <w:rPr>
                <w:b/>
                <w:bCs w:val="0"/>
              </w:rPr>
              <w:t xml:space="preserve">Confidential Declaration </w:t>
            </w:r>
            <w:r>
              <w:rPr>
                <w:b/>
                <w:bCs w:val="0"/>
              </w:rPr>
              <w:t>–</w:t>
            </w:r>
          </w:p>
          <w:p w14:paraId="59C1FF77" w14:textId="77777777" w:rsidR="009E38B7" w:rsidRDefault="00320564" w:rsidP="00B91865">
            <w:hyperlink r:id="rId8" w:history="1">
              <w:r w:rsidR="009E38B7" w:rsidRPr="00213430">
                <w:rPr>
                  <w:rStyle w:val="Hyperlink"/>
                </w:rPr>
                <w:t>www.methodist.org.uk/safeguarding/safer-recruitment-including-dbspvg-ddc-forms-policy-and-guidance-documents/forms/confidential-safeguarding-declarations/</w:t>
              </w:r>
            </w:hyperlink>
            <w:r w:rsidR="009E38B7">
              <w:t xml:space="preserve"> </w:t>
            </w:r>
          </w:p>
          <w:p w14:paraId="02726328" w14:textId="77777777" w:rsidR="009E38B7" w:rsidRDefault="009E38B7" w:rsidP="00B91865"/>
          <w:p w14:paraId="42B84DF2" w14:textId="21884B6E" w:rsidR="009E38B7" w:rsidRPr="001E7654" w:rsidRDefault="009E38B7" w:rsidP="00B91865">
            <w:pPr>
              <w:rPr>
                <w:b/>
                <w:bCs w:val="0"/>
              </w:rPr>
            </w:pPr>
            <w:r>
              <w:rPr>
                <w:b/>
                <w:bCs w:val="0"/>
              </w:rPr>
              <w:t xml:space="preserve">If a key Holder - </w:t>
            </w:r>
            <w:r w:rsidRPr="001E7654">
              <w:rPr>
                <w:b/>
                <w:bCs w:val="0"/>
              </w:rPr>
              <w:t xml:space="preserve">Key Holder Form D  </w:t>
            </w:r>
            <w:hyperlink r:id="rId9" w:history="1">
              <w:r w:rsidRPr="00213430">
                <w:rPr>
                  <w:rStyle w:val="Hyperlink"/>
                </w:rPr>
                <w:t>www.methodist.org.uk/safeguarding/safer-recruitment-including-dbspvg-ddc-forms-policy-and-guidance-documents/forms/key-holder-declaration-form-d/</w:t>
              </w:r>
            </w:hyperlink>
          </w:p>
        </w:tc>
      </w:tr>
    </w:tbl>
    <w:p w14:paraId="0BDC76FD" w14:textId="77777777" w:rsidR="00541043" w:rsidRDefault="00541043"/>
    <w:sectPr w:rsidR="00541043" w:rsidSect="008E51D2">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69A5" w14:textId="77777777" w:rsidR="001B3CDB" w:rsidRDefault="001B3CDB" w:rsidP="00D80342">
      <w:pPr>
        <w:spacing w:after="0" w:line="240" w:lineRule="auto"/>
      </w:pPr>
      <w:r>
        <w:separator/>
      </w:r>
    </w:p>
  </w:endnote>
  <w:endnote w:type="continuationSeparator" w:id="0">
    <w:p w14:paraId="7A9EA473" w14:textId="77777777" w:rsidR="001B3CDB" w:rsidRDefault="001B3CDB" w:rsidP="00D8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26435"/>
      <w:docPartObj>
        <w:docPartGallery w:val="Page Numbers (Bottom of Page)"/>
        <w:docPartUnique/>
      </w:docPartObj>
    </w:sdtPr>
    <w:sdtEndPr>
      <w:rPr>
        <w:noProof/>
      </w:rPr>
    </w:sdtEndPr>
    <w:sdtContent>
      <w:p w14:paraId="00E1B903" w14:textId="3FFADFBF" w:rsidR="00D80342" w:rsidRDefault="00D80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DEA2C" w14:textId="77777777" w:rsidR="00D80342" w:rsidRDefault="00D8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2A84" w14:textId="77777777" w:rsidR="001B3CDB" w:rsidRDefault="001B3CDB" w:rsidP="00D80342">
      <w:pPr>
        <w:spacing w:after="0" w:line="240" w:lineRule="auto"/>
      </w:pPr>
      <w:r>
        <w:separator/>
      </w:r>
    </w:p>
  </w:footnote>
  <w:footnote w:type="continuationSeparator" w:id="0">
    <w:p w14:paraId="6AD65F85" w14:textId="77777777" w:rsidR="001B3CDB" w:rsidRDefault="001B3CDB" w:rsidP="00D8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212A" w14:textId="77777777" w:rsidR="009B071F" w:rsidRPr="00593A4F" w:rsidRDefault="009B071F" w:rsidP="009B071F">
    <w:pPr>
      <w:pStyle w:val="Header"/>
      <w:jc w:val="right"/>
      <w:rPr>
        <w:sz w:val="16"/>
        <w:szCs w:val="16"/>
      </w:rPr>
    </w:pPr>
    <w:r w:rsidRPr="00593A4F">
      <w:rPr>
        <w:sz w:val="16"/>
        <w:szCs w:val="16"/>
      </w:rPr>
      <w:t>Safer Recruitment Information 2022</w:t>
    </w:r>
  </w:p>
  <w:p w14:paraId="4CEAE8F5" w14:textId="77777777" w:rsidR="009B071F" w:rsidRDefault="009B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F2E"/>
    <w:multiLevelType w:val="hybridMultilevel"/>
    <w:tmpl w:val="B31A5EE8"/>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6A62"/>
    <w:multiLevelType w:val="hybridMultilevel"/>
    <w:tmpl w:val="19FE6B94"/>
    <w:lvl w:ilvl="0" w:tplc="0024C9E6">
      <w:numFmt w:val="bullet"/>
      <w:lvlText w:val="-"/>
      <w:lvlJc w:val="left"/>
      <w:pPr>
        <w:ind w:left="420" w:hanging="360"/>
      </w:pPr>
      <w:rPr>
        <w:rFonts w:ascii="Ebrima" w:eastAsiaTheme="minorHAnsi" w:hAnsi="Ebrima"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AD4623F"/>
    <w:multiLevelType w:val="hybridMultilevel"/>
    <w:tmpl w:val="97B20792"/>
    <w:lvl w:ilvl="0" w:tplc="7264EFD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12A700A"/>
    <w:multiLevelType w:val="hybridMultilevel"/>
    <w:tmpl w:val="1C729490"/>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33A5C"/>
    <w:multiLevelType w:val="hybridMultilevel"/>
    <w:tmpl w:val="3BE407A0"/>
    <w:lvl w:ilvl="0" w:tplc="0024C9E6">
      <w:numFmt w:val="bullet"/>
      <w:lvlText w:val="-"/>
      <w:lvlJc w:val="left"/>
      <w:pPr>
        <w:ind w:left="780" w:hanging="360"/>
      </w:pPr>
      <w:rPr>
        <w:rFonts w:ascii="Ebrima" w:eastAsiaTheme="minorHAnsi" w:hAnsi="Ebrima"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86471675">
    <w:abstractNumId w:val="1"/>
  </w:num>
  <w:num w:numId="2" w16cid:durableId="357509486">
    <w:abstractNumId w:val="0"/>
  </w:num>
  <w:num w:numId="3" w16cid:durableId="257451121">
    <w:abstractNumId w:val="4"/>
  </w:num>
  <w:num w:numId="4" w16cid:durableId="1942639741">
    <w:abstractNumId w:val="3"/>
  </w:num>
  <w:num w:numId="5" w16cid:durableId="137909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5"/>
    <w:rsid w:val="0000516E"/>
    <w:rsid w:val="000100FE"/>
    <w:rsid w:val="000213DC"/>
    <w:rsid w:val="00030E03"/>
    <w:rsid w:val="00035607"/>
    <w:rsid w:val="00062F17"/>
    <w:rsid w:val="00076D4F"/>
    <w:rsid w:val="000B2AB5"/>
    <w:rsid w:val="000C00A3"/>
    <w:rsid w:val="000F17AB"/>
    <w:rsid w:val="000F389E"/>
    <w:rsid w:val="001118DE"/>
    <w:rsid w:val="00116106"/>
    <w:rsid w:val="00122855"/>
    <w:rsid w:val="00125EA1"/>
    <w:rsid w:val="00171179"/>
    <w:rsid w:val="00177811"/>
    <w:rsid w:val="00183E33"/>
    <w:rsid w:val="001855C4"/>
    <w:rsid w:val="001A39E4"/>
    <w:rsid w:val="001B3CDB"/>
    <w:rsid w:val="001D5B26"/>
    <w:rsid w:val="001E00B2"/>
    <w:rsid w:val="001E7654"/>
    <w:rsid w:val="002051DB"/>
    <w:rsid w:val="002270D8"/>
    <w:rsid w:val="00281F32"/>
    <w:rsid w:val="0029778E"/>
    <w:rsid w:val="002A6942"/>
    <w:rsid w:val="002B0D1D"/>
    <w:rsid w:val="002B6D87"/>
    <w:rsid w:val="002C762D"/>
    <w:rsid w:val="002C7C9C"/>
    <w:rsid w:val="002D439D"/>
    <w:rsid w:val="002F5D66"/>
    <w:rsid w:val="00305FF5"/>
    <w:rsid w:val="00320564"/>
    <w:rsid w:val="00322A3B"/>
    <w:rsid w:val="00363DC4"/>
    <w:rsid w:val="003671C4"/>
    <w:rsid w:val="00375823"/>
    <w:rsid w:val="003859A8"/>
    <w:rsid w:val="003861DF"/>
    <w:rsid w:val="00391AE0"/>
    <w:rsid w:val="00392824"/>
    <w:rsid w:val="003A608F"/>
    <w:rsid w:val="003A79AB"/>
    <w:rsid w:val="003B5470"/>
    <w:rsid w:val="003C5935"/>
    <w:rsid w:val="003D0465"/>
    <w:rsid w:val="0042683A"/>
    <w:rsid w:val="004425D4"/>
    <w:rsid w:val="00452397"/>
    <w:rsid w:val="00453EF2"/>
    <w:rsid w:val="00454835"/>
    <w:rsid w:val="00484D61"/>
    <w:rsid w:val="004A2F54"/>
    <w:rsid w:val="004A776B"/>
    <w:rsid w:val="004B1275"/>
    <w:rsid w:val="004C3FCB"/>
    <w:rsid w:val="004C5FCD"/>
    <w:rsid w:val="00512CC3"/>
    <w:rsid w:val="00527BC7"/>
    <w:rsid w:val="00534857"/>
    <w:rsid w:val="00541043"/>
    <w:rsid w:val="00555B9F"/>
    <w:rsid w:val="00555D87"/>
    <w:rsid w:val="005629C6"/>
    <w:rsid w:val="00562FF0"/>
    <w:rsid w:val="005646D1"/>
    <w:rsid w:val="00597052"/>
    <w:rsid w:val="005A527C"/>
    <w:rsid w:val="005B0A19"/>
    <w:rsid w:val="005B3411"/>
    <w:rsid w:val="005D7D02"/>
    <w:rsid w:val="005E094B"/>
    <w:rsid w:val="0061191D"/>
    <w:rsid w:val="00640454"/>
    <w:rsid w:val="00664C55"/>
    <w:rsid w:val="00672F12"/>
    <w:rsid w:val="00675871"/>
    <w:rsid w:val="0068071C"/>
    <w:rsid w:val="006A7A67"/>
    <w:rsid w:val="006E1393"/>
    <w:rsid w:val="006E283F"/>
    <w:rsid w:val="006F2D44"/>
    <w:rsid w:val="006F493D"/>
    <w:rsid w:val="007064E2"/>
    <w:rsid w:val="00726D3E"/>
    <w:rsid w:val="007316B6"/>
    <w:rsid w:val="0075562B"/>
    <w:rsid w:val="007A22ED"/>
    <w:rsid w:val="007A322F"/>
    <w:rsid w:val="007B3092"/>
    <w:rsid w:val="007B413B"/>
    <w:rsid w:val="007D0353"/>
    <w:rsid w:val="007D2ED7"/>
    <w:rsid w:val="007E4A84"/>
    <w:rsid w:val="007F1590"/>
    <w:rsid w:val="008061A5"/>
    <w:rsid w:val="00826AD9"/>
    <w:rsid w:val="00841C67"/>
    <w:rsid w:val="00857E63"/>
    <w:rsid w:val="00860BB0"/>
    <w:rsid w:val="008A1EFB"/>
    <w:rsid w:val="008A32E9"/>
    <w:rsid w:val="008E51D2"/>
    <w:rsid w:val="008F086F"/>
    <w:rsid w:val="008F3F32"/>
    <w:rsid w:val="008F46FF"/>
    <w:rsid w:val="008F7BDA"/>
    <w:rsid w:val="0091556C"/>
    <w:rsid w:val="009402DA"/>
    <w:rsid w:val="00942749"/>
    <w:rsid w:val="009575F3"/>
    <w:rsid w:val="00987E3C"/>
    <w:rsid w:val="009A5255"/>
    <w:rsid w:val="009B071F"/>
    <w:rsid w:val="009B35A6"/>
    <w:rsid w:val="009C0D5C"/>
    <w:rsid w:val="009C7401"/>
    <w:rsid w:val="009E1A33"/>
    <w:rsid w:val="009E38B7"/>
    <w:rsid w:val="00A00B11"/>
    <w:rsid w:val="00A03D6C"/>
    <w:rsid w:val="00A11F2F"/>
    <w:rsid w:val="00A3635C"/>
    <w:rsid w:val="00A36748"/>
    <w:rsid w:val="00A52513"/>
    <w:rsid w:val="00AA1924"/>
    <w:rsid w:val="00AD098E"/>
    <w:rsid w:val="00B02C0C"/>
    <w:rsid w:val="00B102B6"/>
    <w:rsid w:val="00B421EA"/>
    <w:rsid w:val="00B5495D"/>
    <w:rsid w:val="00B62516"/>
    <w:rsid w:val="00B74C0D"/>
    <w:rsid w:val="00B8235A"/>
    <w:rsid w:val="00B91865"/>
    <w:rsid w:val="00BA0AED"/>
    <w:rsid w:val="00BB2386"/>
    <w:rsid w:val="00BB3B22"/>
    <w:rsid w:val="00BB7A48"/>
    <w:rsid w:val="00BC0146"/>
    <w:rsid w:val="00BC4B18"/>
    <w:rsid w:val="00BD7008"/>
    <w:rsid w:val="00BD717C"/>
    <w:rsid w:val="00BE0750"/>
    <w:rsid w:val="00BE5D7C"/>
    <w:rsid w:val="00C03091"/>
    <w:rsid w:val="00C266BA"/>
    <w:rsid w:val="00C307F8"/>
    <w:rsid w:val="00C32941"/>
    <w:rsid w:val="00C51F29"/>
    <w:rsid w:val="00C712C8"/>
    <w:rsid w:val="00C8168B"/>
    <w:rsid w:val="00C86AA7"/>
    <w:rsid w:val="00C91A68"/>
    <w:rsid w:val="00C94C15"/>
    <w:rsid w:val="00CB642E"/>
    <w:rsid w:val="00D13EAF"/>
    <w:rsid w:val="00D13F57"/>
    <w:rsid w:val="00D356C4"/>
    <w:rsid w:val="00D40F4F"/>
    <w:rsid w:val="00D503B4"/>
    <w:rsid w:val="00D61838"/>
    <w:rsid w:val="00D660FD"/>
    <w:rsid w:val="00D74F61"/>
    <w:rsid w:val="00D80342"/>
    <w:rsid w:val="00D806ED"/>
    <w:rsid w:val="00DA5955"/>
    <w:rsid w:val="00DA6A63"/>
    <w:rsid w:val="00DC157D"/>
    <w:rsid w:val="00DC1EB3"/>
    <w:rsid w:val="00DC2E7B"/>
    <w:rsid w:val="00DE6499"/>
    <w:rsid w:val="00E02237"/>
    <w:rsid w:val="00E07805"/>
    <w:rsid w:val="00E32D50"/>
    <w:rsid w:val="00E561C3"/>
    <w:rsid w:val="00E75E2B"/>
    <w:rsid w:val="00E8216B"/>
    <w:rsid w:val="00E83122"/>
    <w:rsid w:val="00E95032"/>
    <w:rsid w:val="00EA24FB"/>
    <w:rsid w:val="00EB035C"/>
    <w:rsid w:val="00EB24B8"/>
    <w:rsid w:val="00EB2883"/>
    <w:rsid w:val="00EB71EA"/>
    <w:rsid w:val="00EC1A0A"/>
    <w:rsid w:val="00EE7C76"/>
    <w:rsid w:val="00EF1C53"/>
    <w:rsid w:val="00EF3E60"/>
    <w:rsid w:val="00F25814"/>
    <w:rsid w:val="00F37096"/>
    <w:rsid w:val="00F448EE"/>
    <w:rsid w:val="00F466EA"/>
    <w:rsid w:val="00F74DE5"/>
    <w:rsid w:val="00F953E3"/>
    <w:rsid w:val="00FD0669"/>
    <w:rsid w:val="00FD495F"/>
    <w:rsid w:val="00FE368A"/>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DB5A"/>
  <w15:chartTrackingRefBased/>
  <w15:docId w15:val="{572370E1-6FD0-4992-8E60-CF2A1A75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255"/>
    <w:pPr>
      <w:ind w:left="720"/>
      <w:contextualSpacing/>
    </w:pPr>
  </w:style>
  <w:style w:type="character" w:styleId="Hyperlink">
    <w:name w:val="Hyperlink"/>
    <w:basedOn w:val="DefaultParagraphFont"/>
    <w:uiPriority w:val="99"/>
    <w:unhideWhenUsed/>
    <w:rsid w:val="00B421EA"/>
    <w:rPr>
      <w:color w:val="0563C1" w:themeColor="hyperlink"/>
      <w:u w:val="single"/>
    </w:rPr>
  </w:style>
  <w:style w:type="character" w:styleId="UnresolvedMention">
    <w:name w:val="Unresolved Mention"/>
    <w:basedOn w:val="DefaultParagraphFont"/>
    <w:uiPriority w:val="99"/>
    <w:semiHidden/>
    <w:unhideWhenUsed/>
    <w:rsid w:val="00B421EA"/>
    <w:rPr>
      <w:color w:val="605E5C"/>
      <w:shd w:val="clear" w:color="auto" w:fill="E1DFDD"/>
    </w:rPr>
  </w:style>
  <w:style w:type="paragraph" w:styleId="Header">
    <w:name w:val="header"/>
    <w:basedOn w:val="Normal"/>
    <w:link w:val="HeaderChar"/>
    <w:uiPriority w:val="99"/>
    <w:unhideWhenUsed/>
    <w:rsid w:val="00D8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42"/>
  </w:style>
  <w:style w:type="paragraph" w:styleId="Footer">
    <w:name w:val="footer"/>
    <w:basedOn w:val="Normal"/>
    <w:link w:val="FooterChar"/>
    <w:uiPriority w:val="99"/>
    <w:unhideWhenUsed/>
    <w:rsid w:val="00D8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safeguarding/safer-recruitment-including-dbspvg-ddc-forms-policy-and-guidance-documents/forms/confidential-safeguarding-decla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hodist.org.uk/safeguarding/safer-recruitment-including-dbspvg-ddc-forms-policy-and-guidance-documents/forms/volunteer-with-vulnerable-groups-for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hodist.org.uk/safeguarding/safer-recruitment-including-dbspvg-ddc-forms-policy-and-guidance-documents/forms/key-holder-declaration-fo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Jenny Prior</cp:lastModifiedBy>
  <cp:revision>2</cp:revision>
  <cp:lastPrinted>2022-02-16T15:08:00Z</cp:lastPrinted>
  <dcterms:created xsi:type="dcterms:W3CDTF">2022-06-24T16:43:00Z</dcterms:created>
  <dcterms:modified xsi:type="dcterms:W3CDTF">2022-06-24T16:43:00Z</dcterms:modified>
</cp:coreProperties>
</file>