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60" w:type="dxa"/>
        <w:tblLayout w:type="fixed"/>
        <w:tblLook w:val="04A0" w:firstRow="1" w:lastRow="0" w:firstColumn="1" w:lastColumn="0" w:noHBand="0" w:noVBand="1"/>
      </w:tblPr>
      <w:tblGrid>
        <w:gridCol w:w="1555"/>
        <w:gridCol w:w="1559"/>
        <w:gridCol w:w="4678"/>
        <w:gridCol w:w="1275"/>
        <w:gridCol w:w="1417"/>
        <w:gridCol w:w="1985"/>
        <w:gridCol w:w="2891"/>
      </w:tblGrid>
      <w:tr w:rsidR="009B071F" w:rsidRPr="007D0353" w14:paraId="07A28390" w14:textId="77777777" w:rsidTr="00826AD9">
        <w:trPr>
          <w:trHeight w:val="898"/>
        </w:trPr>
        <w:tc>
          <w:tcPr>
            <w:tcW w:w="15360" w:type="dxa"/>
            <w:gridSpan w:val="7"/>
            <w:vAlign w:val="center"/>
          </w:tcPr>
          <w:p w14:paraId="4BC333D1" w14:textId="77777777" w:rsidR="00FD495F" w:rsidRDefault="00FD495F" w:rsidP="00FD495F">
            <w:pPr>
              <w:rPr>
                <w:b/>
                <w:bCs w:val="0"/>
                <w:sz w:val="28"/>
                <w:szCs w:val="28"/>
              </w:rPr>
            </w:pPr>
            <w:r w:rsidRPr="00826AD9">
              <w:rPr>
                <w:b/>
                <w:bCs w:val="0"/>
                <w:sz w:val="28"/>
                <w:szCs w:val="28"/>
              </w:rPr>
              <w:t>Th</w:t>
            </w:r>
            <w:r>
              <w:rPr>
                <w:b/>
                <w:bCs w:val="0"/>
                <w:sz w:val="28"/>
                <w:szCs w:val="28"/>
              </w:rPr>
              <w:t xml:space="preserve">is </w:t>
            </w:r>
            <w:r w:rsidRPr="00826AD9">
              <w:rPr>
                <w:b/>
                <w:bCs w:val="0"/>
                <w:sz w:val="28"/>
                <w:szCs w:val="28"/>
              </w:rPr>
              <w:t xml:space="preserve">role outline </w:t>
            </w:r>
            <w:r>
              <w:rPr>
                <w:b/>
                <w:bCs w:val="0"/>
                <w:sz w:val="28"/>
                <w:szCs w:val="28"/>
              </w:rPr>
              <w:t>is an</w:t>
            </w:r>
            <w:r w:rsidRPr="00826AD9">
              <w:rPr>
                <w:b/>
                <w:bCs w:val="0"/>
                <w:sz w:val="28"/>
                <w:szCs w:val="28"/>
              </w:rPr>
              <w:t xml:space="preserve"> example and </w:t>
            </w:r>
            <w:r>
              <w:rPr>
                <w:b/>
                <w:bCs w:val="0"/>
                <w:sz w:val="28"/>
                <w:szCs w:val="28"/>
              </w:rPr>
              <w:t>can</w:t>
            </w:r>
            <w:r w:rsidRPr="00826AD9">
              <w:rPr>
                <w:b/>
                <w:bCs w:val="0"/>
                <w:sz w:val="28"/>
                <w:szCs w:val="28"/>
              </w:rPr>
              <w:t xml:space="preserve"> be adapted to each local situation.  </w:t>
            </w:r>
          </w:p>
          <w:p w14:paraId="1AA7BF6E" w14:textId="77777777" w:rsidR="00FD495F" w:rsidRDefault="00FD495F" w:rsidP="00FD495F">
            <w:pPr>
              <w:rPr>
                <w:b/>
                <w:bCs w:val="0"/>
                <w:sz w:val="28"/>
                <w:szCs w:val="28"/>
              </w:rPr>
            </w:pPr>
          </w:p>
          <w:p w14:paraId="3067A505" w14:textId="77777777" w:rsidR="00FD495F" w:rsidRDefault="00FD495F" w:rsidP="00FD495F">
            <w:pPr>
              <w:rPr>
                <w:b/>
                <w:bCs w:val="0"/>
                <w:sz w:val="28"/>
                <w:szCs w:val="28"/>
              </w:rPr>
            </w:pPr>
            <w:r w:rsidRPr="00826AD9">
              <w:rPr>
                <w:b/>
                <w:bCs w:val="0"/>
                <w:sz w:val="28"/>
                <w:szCs w:val="28"/>
              </w:rPr>
              <w:t xml:space="preserve">NOTE – as an example role is adapted for each local situation you will need to reassess the DBS and training requirements </w:t>
            </w:r>
            <w:r>
              <w:rPr>
                <w:b/>
                <w:bCs w:val="0"/>
                <w:sz w:val="28"/>
                <w:szCs w:val="28"/>
              </w:rPr>
              <w:t>as they may also then need to change.</w:t>
            </w:r>
          </w:p>
          <w:p w14:paraId="2F4BBD1B" w14:textId="5C7691C6" w:rsidR="009B071F" w:rsidRPr="00826AD9" w:rsidRDefault="009B071F" w:rsidP="002F5D66">
            <w:pPr>
              <w:rPr>
                <w:b/>
                <w:bCs w:val="0"/>
                <w:sz w:val="28"/>
                <w:szCs w:val="28"/>
              </w:rPr>
            </w:pPr>
          </w:p>
        </w:tc>
      </w:tr>
      <w:tr w:rsidR="00FD0669" w:rsidRPr="007D0353" w14:paraId="40410A7C" w14:textId="3ADEB32F" w:rsidTr="002F5D66">
        <w:tc>
          <w:tcPr>
            <w:tcW w:w="1555" w:type="dxa"/>
            <w:vAlign w:val="center"/>
          </w:tcPr>
          <w:p w14:paraId="7B7131A1" w14:textId="6D380479" w:rsidR="009E38B7" w:rsidRPr="007D0353" w:rsidRDefault="009E38B7" w:rsidP="002F5D66">
            <w:pPr>
              <w:rPr>
                <w:b/>
                <w:bCs w:val="0"/>
              </w:rPr>
            </w:pPr>
            <w:r w:rsidRPr="007D0353">
              <w:rPr>
                <w:b/>
                <w:bCs w:val="0"/>
              </w:rPr>
              <w:t xml:space="preserve">Role </w:t>
            </w:r>
          </w:p>
        </w:tc>
        <w:tc>
          <w:tcPr>
            <w:tcW w:w="1559" w:type="dxa"/>
            <w:vAlign w:val="center"/>
          </w:tcPr>
          <w:p w14:paraId="4089E453" w14:textId="17B3BC3A" w:rsidR="009E38B7" w:rsidRPr="007D0353" w:rsidRDefault="009E38B7" w:rsidP="002F5D66">
            <w:pPr>
              <w:rPr>
                <w:b/>
                <w:bCs w:val="0"/>
              </w:rPr>
            </w:pPr>
            <w:r w:rsidRPr="007D0353">
              <w:rPr>
                <w:b/>
                <w:bCs w:val="0"/>
              </w:rPr>
              <w:t xml:space="preserve">Responsible to </w:t>
            </w:r>
          </w:p>
        </w:tc>
        <w:tc>
          <w:tcPr>
            <w:tcW w:w="4678" w:type="dxa"/>
            <w:vAlign w:val="center"/>
          </w:tcPr>
          <w:p w14:paraId="0509214B" w14:textId="0351FCB9" w:rsidR="009E38B7" w:rsidRPr="007D0353" w:rsidRDefault="009E38B7" w:rsidP="002F5D66">
            <w:pPr>
              <w:rPr>
                <w:b/>
                <w:bCs w:val="0"/>
              </w:rPr>
            </w:pPr>
            <w:r w:rsidRPr="007D0353">
              <w:rPr>
                <w:b/>
                <w:bCs w:val="0"/>
              </w:rPr>
              <w:t>Duties</w:t>
            </w:r>
          </w:p>
        </w:tc>
        <w:tc>
          <w:tcPr>
            <w:tcW w:w="1275" w:type="dxa"/>
            <w:vAlign w:val="center"/>
          </w:tcPr>
          <w:p w14:paraId="4A4EE541" w14:textId="07B79042" w:rsidR="009E38B7" w:rsidRPr="007D0353" w:rsidRDefault="009E38B7" w:rsidP="002F5D66">
            <w:pPr>
              <w:rPr>
                <w:b/>
                <w:bCs w:val="0"/>
              </w:rPr>
            </w:pPr>
            <w:r w:rsidRPr="007D0353">
              <w:rPr>
                <w:b/>
                <w:bCs w:val="0"/>
              </w:rPr>
              <w:t>DBS</w:t>
            </w:r>
          </w:p>
        </w:tc>
        <w:tc>
          <w:tcPr>
            <w:tcW w:w="1417" w:type="dxa"/>
            <w:vAlign w:val="center"/>
          </w:tcPr>
          <w:p w14:paraId="5BB5135A" w14:textId="401E4264" w:rsidR="009E38B7" w:rsidRPr="007D0353" w:rsidRDefault="009E38B7" w:rsidP="002F5D66">
            <w:pPr>
              <w:rPr>
                <w:b/>
                <w:bCs w:val="0"/>
              </w:rPr>
            </w:pPr>
            <w:r>
              <w:rPr>
                <w:b/>
                <w:bCs w:val="0"/>
              </w:rPr>
              <w:t>Workfor</w:t>
            </w:r>
            <w:r w:rsidR="00FD0669">
              <w:rPr>
                <w:b/>
                <w:bCs w:val="0"/>
              </w:rPr>
              <w:t>ce</w:t>
            </w:r>
          </w:p>
        </w:tc>
        <w:tc>
          <w:tcPr>
            <w:tcW w:w="1985" w:type="dxa"/>
            <w:vAlign w:val="center"/>
          </w:tcPr>
          <w:p w14:paraId="4FBDD27E" w14:textId="2C1278E7" w:rsidR="009E38B7" w:rsidRPr="007D0353" w:rsidRDefault="009E38B7" w:rsidP="002F5D66">
            <w:pPr>
              <w:rPr>
                <w:b/>
                <w:bCs w:val="0"/>
              </w:rPr>
            </w:pPr>
            <w:r w:rsidRPr="007D0353">
              <w:rPr>
                <w:b/>
                <w:bCs w:val="0"/>
              </w:rPr>
              <w:t xml:space="preserve">Training </w:t>
            </w:r>
          </w:p>
        </w:tc>
        <w:tc>
          <w:tcPr>
            <w:tcW w:w="2891" w:type="dxa"/>
            <w:vAlign w:val="center"/>
          </w:tcPr>
          <w:p w14:paraId="0C8CED44" w14:textId="35607E87" w:rsidR="009E38B7" w:rsidRPr="007D0353" w:rsidRDefault="009E38B7" w:rsidP="002F5D66">
            <w:pPr>
              <w:rPr>
                <w:b/>
                <w:bCs w:val="0"/>
              </w:rPr>
            </w:pPr>
            <w:r w:rsidRPr="007D0353">
              <w:rPr>
                <w:b/>
                <w:bCs w:val="0"/>
              </w:rPr>
              <w:t xml:space="preserve">Forms Required </w:t>
            </w:r>
          </w:p>
        </w:tc>
      </w:tr>
      <w:tr w:rsidR="00FD0669" w14:paraId="5879334D" w14:textId="77777777" w:rsidTr="00FD0669">
        <w:tc>
          <w:tcPr>
            <w:tcW w:w="1555" w:type="dxa"/>
          </w:tcPr>
          <w:p w14:paraId="4111F165" w14:textId="5DC575E3" w:rsidR="009E38B7" w:rsidRDefault="009E38B7">
            <w:r w:rsidRPr="00BE5D7C">
              <w:t xml:space="preserve">Church </w:t>
            </w:r>
            <w:r>
              <w:t>S</w:t>
            </w:r>
            <w:r w:rsidRPr="00BE5D7C">
              <w:t xml:space="preserve">afeguarding </w:t>
            </w:r>
            <w:r>
              <w:t>O</w:t>
            </w:r>
            <w:r w:rsidRPr="00BE5D7C">
              <w:t>fficer</w:t>
            </w:r>
          </w:p>
        </w:tc>
        <w:tc>
          <w:tcPr>
            <w:tcW w:w="1559" w:type="dxa"/>
          </w:tcPr>
          <w:p w14:paraId="6866906C" w14:textId="15AE4DCD" w:rsidR="009E38B7" w:rsidRPr="00116106" w:rsidRDefault="009E38B7" w:rsidP="00E32D50">
            <w:r>
              <w:t>Church Council</w:t>
            </w:r>
          </w:p>
        </w:tc>
        <w:tc>
          <w:tcPr>
            <w:tcW w:w="4678" w:type="dxa"/>
          </w:tcPr>
          <w:p w14:paraId="0953F78A" w14:textId="7D64B317" w:rsidR="009E38B7" w:rsidRDefault="009E38B7" w:rsidP="005629C6">
            <w:pPr>
              <w:pStyle w:val="ListParagraph"/>
              <w:numPr>
                <w:ilvl w:val="0"/>
                <w:numId w:val="1"/>
              </w:numPr>
            </w:pPr>
            <w:r>
              <w:t xml:space="preserve">To provide support and advice to the minister and the stewards in fulfilling their roles </w:t>
            </w:r>
            <w:proofErr w:type="gramStart"/>
            <w:r>
              <w:t>with regard to</w:t>
            </w:r>
            <w:proofErr w:type="gramEnd"/>
            <w:r>
              <w:t xml:space="preserve"> safeguarding</w:t>
            </w:r>
          </w:p>
          <w:p w14:paraId="754C1F9A" w14:textId="241A9DC7" w:rsidR="009E38B7" w:rsidRDefault="009E38B7" w:rsidP="005629C6">
            <w:pPr>
              <w:pStyle w:val="ListParagraph"/>
              <w:numPr>
                <w:ilvl w:val="0"/>
                <w:numId w:val="1"/>
              </w:numPr>
            </w:pPr>
            <w:r>
              <w:t xml:space="preserve">Ensure that a suitable, signed church safeguarding policy is </w:t>
            </w:r>
            <w:proofErr w:type="gramStart"/>
            <w:r>
              <w:t>displayed at all times</w:t>
            </w:r>
            <w:proofErr w:type="gramEnd"/>
            <w:r>
              <w:t xml:space="preserve"> in the church on a safeguarding noticeboard, along with names of current safeguarding officers, national helplines and other suitable information.  This must be renewed annually.</w:t>
            </w:r>
          </w:p>
          <w:p w14:paraId="0465592D" w14:textId="777E8DB8" w:rsidR="009E38B7" w:rsidRDefault="009E38B7" w:rsidP="005629C6">
            <w:pPr>
              <w:pStyle w:val="ListParagraph"/>
              <w:numPr>
                <w:ilvl w:val="0"/>
                <w:numId w:val="1"/>
              </w:numPr>
            </w:pPr>
            <w:r>
              <w:t>Record all safeguarding issues that are reported to the church safeguarding officer, according to Methodist policy and procedures</w:t>
            </w:r>
          </w:p>
          <w:p w14:paraId="3F1ABB23" w14:textId="49DE85EF" w:rsidR="009E38B7" w:rsidRDefault="009E38B7" w:rsidP="005629C6">
            <w:pPr>
              <w:pStyle w:val="ListParagraph"/>
              <w:numPr>
                <w:ilvl w:val="0"/>
                <w:numId w:val="1"/>
              </w:numPr>
            </w:pPr>
            <w:r>
              <w:t>Promote appropriate routes for reporting of concerns</w:t>
            </w:r>
          </w:p>
          <w:p w14:paraId="7F89F27F" w14:textId="5BDB0B0B" w:rsidR="009E38B7" w:rsidRDefault="009E38B7" w:rsidP="005629C6">
            <w:pPr>
              <w:pStyle w:val="ListParagraph"/>
              <w:numPr>
                <w:ilvl w:val="0"/>
                <w:numId w:val="1"/>
              </w:numPr>
            </w:pPr>
            <w:r>
              <w:t>Identify those who are required to attend safeguarding training and maintain records of attendance. Work with the circuit safeguarding officer and DSO to arrange training</w:t>
            </w:r>
          </w:p>
          <w:p w14:paraId="6A28E899" w14:textId="1971A95F" w:rsidR="009E38B7" w:rsidRDefault="009E38B7" w:rsidP="005629C6">
            <w:pPr>
              <w:pStyle w:val="ListParagraph"/>
              <w:numPr>
                <w:ilvl w:val="0"/>
                <w:numId w:val="1"/>
              </w:numPr>
            </w:pPr>
            <w:r>
              <w:t xml:space="preserve">Attend training and meetings relating to the role </w:t>
            </w:r>
          </w:p>
          <w:p w14:paraId="3E70162A" w14:textId="0A57E90B" w:rsidR="009E38B7" w:rsidRDefault="009E38B7" w:rsidP="005629C6">
            <w:pPr>
              <w:pStyle w:val="ListParagraph"/>
              <w:numPr>
                <w:ilvl w:val="0"/>
                <w:numId w:val="1"/>
              </w:numPr>
            </w:pPr>
            <w:r>
              <w:lastRenderedPageBreak/>
              <w:t>Work in partnership with the lettings officer, stewards and user groups to promote good safeguarding practice on church premises.  This will include confirming in writing that hirers of church premises are aware of the church safeguarding policy or are using an appropriate policy of their own.</w:t>
            </w:r>
          </w:p>
          <w:p w14:paraId="6D0F2844" w14:textId="78F4ABE3" w:rsidR="009E38B7" w:rsidRDefault="009E38B7" w:rsidP="005629C6">
            <w:pPr>
              <w:pStyle w:val="ListParagraph"/>
              <w:numPr>
                <w:ilvl w:val="0"/>
                <w:numId w:val="1"/>
              </w:numPr>
            </w:pPr>
            <w:r>
              <w:t>Check that safeguarding is included as an agenda item at all Church Council meetings and report to the Church Council annually.</w:t>
            </w:r>
          </w:p>
          <w:p w14:paraId="79889ED4" w14:textId="052FA58F" w:rsidR="009E38B7" w:rsidRDefault="009E38B7" w:rsidP="005629C6">
            <w:pPr>
              <w:pStyle w:val="ListParagraph"/>
              <w:numPr>
                <w:ilvl w:val="0"/>
                <w:numId w:val="1"/>
              </w:numPr>
            </w:pPr>
            <w:r>
              <w:t>Inform all those with responsibility for recruitment, whether paid or voluntary, of their obligation to follow safer recruitment procedures</w:t>
            </w:r>
          </w:p>
          <w:p w14:paraId="41BF6C2E" w14:textId="589AE283" w:rsidR="009E38B7" w:rsidRDefault="009E38B7" w:rsidP="005629C6">
            <w:pPr>
              <w:pStyle w:val="ListParagraph"/>
              <w:numPr>
                <w:ilvl w:val="0"/>
                <w:numId w:val="1"/>
              </w:numPr>
            </w:pPr>
            <w:r>
              <w:t>Advise the circuit safeguarding officer and/or DSO of any issues with compliance with safeguarding training, policy or safer recruitment requirements and respond promptly to any request from them about audit of safeguarding activities.</w:t>
            </w:r>
          </w:p>
        </w:tc>
        <w:tc>
          <w:tcPr>
            <w:tcW w:w="1275" w:type="dxa"/>
          </w:tcPr>
          <w:p w14:paraId="67A5FE98" w14:textId="248AF5E4" w:rsidR="009E38B7" w:rsidRDefault="009E38B7" w:rsidP="00D806ED">
            <w:pPr>
              <w:ind w:left="60"/>
            </w:pPr>
            <w:r w:rsidRPr="00FF4F19">
              <w:lastRenderedPageBreak/>
              <w:t>Enhanced DBS check.</w:t>
            </w:r>
          </w:p>
        </w:tc>
        <w:tc>
          <w:tcPr>
            <w:tcW w:w="1417" w:type="dxa"/>
          </w:tcPr>
          <w:p w14:paraId="4EEC529F" w14:textId="57158388" w:rsidR="009E38B7" w:rsidRPr="00FF4F19" w:rsidRDefault="00BD717C">
            <w:r w:rsidRPr="00BD717C">
              <w:t xml:space="preserve">Adult and child </w:t>
            </w:r>
          </w:p>
        </w:tc>
        <w:tc>
          <w:tcPr>
            <w:tcW w:w="1985" w:type="dxa"/>
          </w:tcPr>
          <w:p w14:paraId="6624FDE9" w14:textId="0E903FCD" w:rsidR="009E38B7" w:rsidRPr="00D806ED" w:rsidRDefault="009E38B7">
            <w:r w:rsidRPr="00FF4F19">
              <w:t>Foundation &amp; Leadership Module</w:t>
            </w:r>
          </w:p>
        </w:tc>
        <w:tc>
          <w:tcPr>
            <w:tcW w:w="2891" w:type="dxa"/>
          </w:tcPr>
          <w:p w14:paraId="46FC78CD" w14:textId="77777777" w:rsidR="009E38B7" w:rsidRDefault="009E38B7" w:rsidP="00B91865">
            <w:r w:rsidRPr="001E7654">
              <w:rPr>
                <w:b/>
                <w:bCs w:val="0"/>
              </w:rPr>
              <w:t xml:space="preserve">Form As - </w:t>
            </w:r>
            <w:hyperlink r:id="rId7" w:history="1">
              <w:r w:rsidRPr="00213430">
                <w:rPr>
                  <w:rStyle w:val="Hyperlink"/>
                </w:rPr>
                <w:t>www.methodist.org.uk/safeguarding/safer-recruitment-including-dbspvg-ddc-forms-policy-and-guidance-documents/forms/volunteer-with-vulnerable-groups-form-a/</w:t>
              </w:r>
            </w:hyperlink>
            <w:r>
              <w:t xml:space="preserve"> </w:t>
            </w:r>
          </w:p>
          <w:p w14:paraId="5EB32B0F" w14:textId="77777777" w:rsidR="009E38B7" w:rsidRDefault="009E38B7" w:rsidP="00B91865"/>
          <w:p w14:paraId="1A87CF72" w14:textId="77777777" w:rsidR="009E38B7" w:rsidRDefault="009E38B7" w:rsidP="00B91865">
            <w:r w:rsidRPr="001E7654">
              <w:rPr>
                <w:b/>
                <w:bCs w:val="0"/>
              </w:rPr>
              <w:t xml:space="preserve">Confidential Declaration </w:t>
            </w:r>
            <w:r>
              <w:rPr>
                <w:b/>
                <w:bCs w:val="0"/>
              </w:rPr>
              <w:t>–</w:t>
            </w:r>
          </w:p>
          <w:p w14:paraId="672DF897" w14:textId="77777777" w:rsidR="009E38B7" w:rsidRDefault="00CF6468" w:rsidP="00B91865">
            <w:hyperlink r:id="rId8" w:history="1">
              <w:r w:rsidR="009E38B7" w:rsidRPr="00213430">
                <w:rPr>
                  <w:rStyle w:val="Hyperlink"/>
                </w:rPr>
                <w:t>www.methodist.org.uk/safeguarding/safer-recruitment-including-dbspvg-ddc-forms-policy-and-guidance-documents/forms/confidential-safeguarding-declarations/</w:t>
              </w:r>
            </w:hyperlink>
            <w:r w:rsidR="009E38B7">
              <w:t xml:space="preserve"> </w:t>
            </w:r>
          </w:p>
          <w:p w14:paraId="342DB4AD" w14:textId="7B486213" w:rsidR="009E38B7" w:rsidRPr="001E7654" w:rsidRDefault="009E38B7" w:rsidP="00B91865">
            <w:pPr>
              <w:rPr>
                <w:b/>
                <w:bCs w:val="0"/>
              </w:rPr>
            </w:pPr>
          </w:p>
        </w:tc>
      </w:tr>
    </w:tbl>
    <w:p w14:paraId="0BDC76FD" w14:textId="77777777" w:rsidR="00541043" w:rsidRDefault="00541043"/>
    <w:sectPr w:rsidR="00541043" w:rsidSect="008E51D2">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69A5" w14:textId="77777777" w:rsidR="001B3CDB" w:rsidRDefault="001B3CDB" w:rsidP="00D80342">
      <w:pPr>
        <w:spacing w:after="0" w:line="240" w:lineRule="auto"/>
      </w:pPr>
      <w:r>
        <w:separator/>
      </w:r>
    </w:p>
  </w:endnote>
  <w:endnote w:type="continuationSeparator" w:id="0">
    <w:p w14:paraId="7A9EA473" w14:textId="77777777" w:rsidR="001B3CDB" w:rsidRDefault="001B3CDB" w:rsidP="00D8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626435"/>
      <w:docPartObj>
        <w:docPartGallery w:val="Page Numbers (Bottom of Page)"/>
        <w:docPartUnique/>
      </w:docPartObj>
    </w:sdtPr>
    <w:sdtEndPr>
      <w:rPr>
        <w:noProof/>
      </w:rPr>
    </w:sdtEndPr>
    <w:sdtContent>
      <w:p w14:paraId="00E1B903" w14:textId="3FFADFBF" w:rsidR="00D80342" w:rsidRDefault="00D80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DEA2C" w14:textId="77777777" w:rsidR="00D80342" w:rsidRDefault="00D80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2A84" w14:textId="77777777" w:rsidR="001B3CDB" w:rsidRDefault="001B3CDB" w:rsidP="00D80342">
      <w:pPr>
        <w:spacing w:after="0" w:line="240" w:lineRule="auto"/>
      </w:pPr>
      <w:r>
        <w:separator/>
      </w:r>
    </w:p>
  </w:footnote>
  <w:footnote w:type="continuationSeparator" w:id="0">
    <w:p w14:paraId="6AD65F85" w14:textId="77777777" w:rsidR="001B3CDB" w:rsidRDefault="001B3CDB" w:rsidP="00D8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212A" w14:textId="77777777" w:rsidR="009B071F" w:rsidRPr="00593A4F" w:rsidRDefault="009B071F" w:rsidP="009B071F">
    <w:pPr>
      <w:pStyle w:val="Header"/>
      <w:jc w:val="right"/>
      <w:rPr>
        <w:sz w:val="16"/>
        <w:szCs w:val="16"/>
      </w:rPr>
    </w:pPr>
    <w:r w:rsidRPr="00593A4F">
      <w:rPr>
        <w:sz w:val="16"/>
        <w:szCs w:val="16"/>
      </w:rPr>
      <w:t>Safer Recruitment Information 2022</w:t>
    </w:r>
  </w:p>
  <w:p w14:paraId="4CEAE8F5" w14:textId="77777777" w:rsidR="009B071F" w:rsidRDefault="009B0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F2E"/>
    <w:multiLevelType w:val="hybridMultilevel"/>
    <w:tmpl w:val="B31A5EE8"/>
    <w:lvl w:ilvl="0" w:tplc="0024C9E6">
      <w:numFmt w:val="bullet"/>
      <w:lvlText w:val="-"/>
      <w:lvlJc w:val="left"/>
      <w:pPr>
        <w:ind w:left="720" w:hanging="360"/>
      </w:pPr>
      <w:rPr>
        <w:rFonts w:ascii="Ebrima" w:eastAsiaTheme="minorHAnsi" w:hAnsi="Ebrim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06A62"/>
    <w:multiLevelType w:val="hybridMultilevel"/>
    <w:tmpl w:val="19FE6B94"/>
    <w:lvl w:ilvl="0" w:tplc="0024C9E6">
      <w:numFmt w:val="bullet"/>
      <w:lvlText w:val="-"/>
      <w:lvlJc w:val="left"/>
      <w:pPr>
        <w:ind w:left="420" w:hanging="360"/>
      </w:pPr>
      <w:rPr>
        <w:rFonts w:ascii="Ebrima" w:eastAsiaTheme="minorHAnsi" w:hAnsi="Ebrima"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AD4623F"/>
    <w:multiLevelType w:val="hybridMultilevel"/>
    <w:tmpl w:val="97B20792"/>
    <w:lvl w:ilvl="0" w:tplc="7264EFD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12A700A"/>
    <w:multiLevelType w:val="hybridMultilevel"/>
    <w:tmpl w:val="1C729490"/>
    <w:lvl w:ilvl="0" w:tplc="0024C9E6">
      <w:numFmt w:val="bullet"/>
      <w:lvlText w:val="-"/>
      <w:lvlJc w:val="left"/>
      <w:pPr>
        <w:ind w:left="720" w:hanging="360"/>
      </w:pPr>
      <w:rPr>
        <w:rFonts w:ascii="Ebrima" w:eastAsiaTheme="minorHAnsi" w:hAnsi="Ebrim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33A5C"/>
    <w:multiLevelType w:val="hybridMultilevel"/>
    <w:tmpl w:val="3BE407A0"/>
    <w:lvl w:ilvl="0" w:tplc="0024C9E6">
      <w:numFmt w:val="bullet"/>
      <w:lvlText w:val="-"/>
      <w:lvlJc w:val="left"/>
      <w:pPr>
        <w:ind w:left="780" w:hanging="360"/>
      </w:pPr>
      <w:rPr>
        <w:rFonts w:ascii="Ebrima" w:eastAsiaTheme="minorHAnsi" w:hAnsi="Ebrima"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86471675">
    <w:abstractNumId w:val="1"/>
  </w:num>
  <w:num w:numId="2" w16cid:durableId="357509486">
    <w:abstractNumId w:val="0"/>
  </w:num>
  <w:num w:numId="3" w16cid:durableId="257451121">
    <w:abstractNumId w:val="4"/>
  </w:num>
  <w:num w:numId="4" w16cid:durableId="1942639741">
    <w:abstractNumId w:val="3"/>
  </w:num>
  <w:num w:numId="5" w16cid:durableId="1379092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55"/>
    <w:rsid w:val="0000516E"/>
    <w:rsid w:val="000100FE"/>
    <w:rsid w:val="000213DC"/>
    <w:rsid w:val="00030E03"/>
    <w:rsid w:val="00035607"/>
    <w:rsid w:val="00062F17"/>
    <w:rsid w:val="00076D4F"/>
    <w:rsid w:val="000B2AB5"/>
    <w:rsid w:val="000C00A3"/>
    <w:rsid w:val="000F17AB"/>
    <w:rsid w:val="000F389E"/>
    <w:rsid w:val="001118DE"/>
    <w:rsid w:val="00116106"/>
    <w:rsid w:val="00122855"/>
    <w:rsid w:val="00125EA1"/>
    <w:rsid w:val="00171179"/>
    <w:rsid w:val="00177811"/>
    <w:rsid w:val="00183E33"/>
    <w:rsid w:val="001855C4"/>
    <w:rsid w:val="001A39E4"/>
    <w:rsid w:val="001B3CDB"/>
    <w:rsid w:val="001D5B26"/>
    <w:rsid w:val="001E00B2"/>
    <w:rsid w:val="001E7654"/>
    <w:rsid w:val="002051DB"/>
    <w:rsid w:val="002270D8"/>
    <w:rsid w:val="00281F32"/>
    <w:rsid w:val="0029778E"/>
    <w:rsid w:val="002A6942"/>
    <w:rsid w:val="002B0D1D"/>
    <w:rsid w:val="002B6D87"/>
    <w:rsid w:val="002C762D"/>
    <w:rsid w:val="002C7C9C"/>
    <w:rsid w:val="002D439D"/>
    <w:rsid w:val="002F5D66"/>
    <w:rsid w:val="00305FF5"/>
    <w:rsid w:val="00322A3B"/>
    <w:rsid w:val="00363DC4"/>
    <w:rsid w:val="003671C4"/>
    <w:rsid w:val="00375823"/>
    <w:rsid w:val="003859A8"/>
    <w:rsid w:val="003861DF"/>
    <w:rsid w:val="00391AE0"/>
    <w:rsid w:val="00392824"/>
    <w:rsid w:val="003A608F"/>
    <w:rsid w:val="003A79AB"/>
    <w:rsid w:val="003B5470"/>
    <w:rsid w:val="003C5935"/>
    <w:rsid w:val="003D0465"/>
    <w:rsid w:val="0042683A"/>
    <w:rsid w:val="004425D4"/>
    <w:rsid w:val="00452397"/>
    <w:rsid w:val="00453EF2"/>
    <w:rsid w:val="00454835"/>
    <w:rsid w:val="00484D61"/>
    <w:rsid w:val="004A2F54"/>
    <w:rsid w:val="004A776B"/>
    <w:rsid w:val="004B1275"/>
    <w:rsid w:val="004C3FCB"/>
    <w:rsid w:val="004C5FCD"/>
    <w:rsid w:val="00512CC3"/>
    <w:rsid w:val="00527BC7"/>
    <w:rsid w:val="00534857"/>
    <w:rsid w:val="00541043"/>
    <w:rsid w:val="00555B9F"/>
    <w:rsid w:val="00555D87"/>
    <w:rsid w:val="005629C6"/>
    <w:rsid w:val="00562FF0"/>
    <w:rsid w:val="005646D1"/>
    <w:rsid w:val="00597052"/>
    <w:rsid w:val="005A527C"/>
    <w:rsid w:val="005B0A19"/>
    <w:rsid w:val="005B3411"/>
    <w:rsid w:val="005D7D02"/>
    <w:rsid w:val="005E094B"/>
    <w:rsid w:val="0061191D"/>
    <w:rsid w:val="00640454"/>
    <w:rsid w:val="00664C55"/>
    <w:rsid w:val="00672F12"/>
    <w:rsid w:val="00675871"/>
    <w:rsid w:val="0068071C"/>
    <w:rsid w:val="006A7A67"/>
    <w:rsid w:val="006E1393"/>
    <w:rsid w:val="006E283F"/>
    <w:rsid w:val="006F2D44"/>
    <w:rsid w:val="006F493D"/>
    <w:rsid w:val="007064E2"/>
    <w:rsid w:val="00726D3E"/>
    <w:rsid w:val="007316B6"/>
    <w:rsid w:val="0075562B"/>
    <w:rsid w:val="007A22ED"/>
    <w:rsid w:val="007A322F"/>
    <w:rsid w:val="007B3092"/>
    <w:rsid w:val="007B413B"/>
    <w:rsid w:val="007D0353"/>
    <w:rsid w:val="007D2ED7"/>
    <w:rsid w:val="007E4A84"/>
    <w:rsid w:val="007F1590"/>
    <w:rsid w:val="008061A5"/>
    <w:rsid w:val="00826AD9"/>
    <w:rsid w:val="00841C67"/>
    <w:rsid w:val="00857E63"/>
    <w:rsid w:val="00860BB0"/>
    <w:rsid w:val="008A1EFB"/>
    <w:rsid w:val="008A32E9"/>
    <w:rsid w:val="008E51D2"/>
    <w:rsid w:val="008F086F"/>
    <w:rsid w:val="008F3F32"/>
    <w:rsid w:val="008F46FF"/>
    <w:rsid w:val="008F7BDA"/>
    <w:rsid w:val="0091556C"/>
    <w:rsid w:val="009402DA"/>
    <w:rsid w:val="00942749"/>
    <w:rsid w:val="009575F3"/>
    <w:rsid w:val="00987E3C"/>
    <w:rsid w:val="009A5255"/>
    <w:rsid w:val="009B071F"/>
    <w:rsid w:val="009B35A6"/>
    <w:rsid w:val="009C0D5C"/>
    <w:rsid w:val="009C7401"/>
    <w:rsid w:val="009E1A33"/>
    <w:rsid w:val="009E38B7"/>
    <w:rsid w:val="00A00B11"/>
    <w:rsid w:val="00A03D6C"/>
    <w:rsid w:val="00A11F2F"/>
    <w:rsid w:val="00A3635C"/>
    <w:rsid w:val="00A36748"/>
    <w:rsid w:val="00A52513"/>
    <w:rsid w:val="00AA1924"/>
    <w:rsid w:val="00AD098E"/>
    <w:rsid w:val="00B02C0C"/>
    <w:rsid w:val="00B102B6"/>
    <w:rsid w:val="00B421EA"/>
    <w:rsid w:val="00B5495D"/>
    <w:rsid w:val="00B62516"/>
    <w:rsid w:val="00B74C0D"/>
    <w:rsid w:val="00B8235A"/>
    <w:rsid w:val="00B91865"/>
    <w:rsid w:val="00BA0AED"/>
    <w:rsid w:val="00BB2386"/>
    <w:rsid w:val="00BB3B22"/>
    <w:rsid w:val="00BB7A48"/>
    <w:rsid w:val="00BC0146"/>
    <w:rsid w:val="00BC4B18"/>
    <w:rsid w:val="00BD7008"/>
    <w:rsid w:val="00BD717C"/>
    <w:rsid w:val="00BE0750"/>
    <w:rsid w:val="00BE5D7C"/>
    <w:rsid w:val="00C03091"/>
    <w:rsid w:val="00C266BA"/>
    <w:rsid w:val="00C307F8"/>
    <w:rsid w:val="00C32941"/>
    <w:rsid w:val="00C51F29"/>
    <w:rsid w:val="00C712C8"/>
    <w:rsid w:val="00C8168B"/>
    <w:rsid w:val="00C86AA7"/>
    <w:rsid w:val="00C91A68"/>
    <w:rsid w:val="00C94C15"/>
    <w:rsid w:val="00CB642E"/>
    <w:rsid w:val="00CF6468"/>
    <w:rsid w:val="00D13EAF"/>
    <w:rsid w:val="00D13F57"/>
    <w:rsid w:val="00D356C4"/>
    <w:rsid w:val="00D40F4F"/>
    <w:rsid w:val="00D503B4"/>
    <w:rsid w:val="00D61838"/>
    <w:rsid w:val="00D660FD"/>
    <w:rsid w:val="00D74F61"/>
    <w:rsid w:val="00D80342"/>
    <w:rsid w:val="00D806ED"/>
    <w:rsid w:val="00DA5955"/>
    <w:rsid w:val="00DA6A63"/>
    <w:rsid w:val="00DC157D"/>
    <w:rsid w:val="00DC1EB3"/>
    <w:rsid w:val="00DC2E7B"/>
    <w:rsid w:val="00DE6499"/>
    <w:rsid w:val="00E02237"/>
    <w:rsid w:val="00E07805"/>
    <w:rsid w:val="00E32D50"/>
    <w:rsid w:val="00E561C3"/>
    <w:rsid w:val="00E75E2B"/>
    <w:rsid w:val="00E8216B"/>
    <w:rsid w:val="00E83122"/>
    <w:rsid w:val="00E95032"/>
    <w:rsid w:val="00EA24FB"/>
    <w:rsid w:val="00EB035C"/>
    <w:rsid w:val="00EB24B8"/>
    <w:rsid w:val="00EB2883"/>
    <w:rsid w:val="00EB71EA"/>
    <w:rsid w:val="00EC1A0A"/>
    <w:rsid w:val="00EE7C76"/>
    <w:rsid w:val="00EF1C53"/>
    <w:rsid w:val="00EF3E60"/>
    <w:rsid w:val="00F25814"/>
    <w:rsid w:val="00F37096"/>
    <w:rsid w:val="00F448EE"/>
    <w:rsid w:val="00F466EA"/>
    <w:rsid w:val="00F74DE5"/>
    <w:rsid w:val="00F953E3"/>
    <w:rsid w:val="00FD0669"/>
    <w:rsid w:val="00FD495F"/>
    <w:rsid w:val="00FE368A"/>
    <w:rsid w:val="00FF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DB5A"/>
  <w15:chartTrackingRefBased/>
  <w15:docId w15:val="{572370E1-6FD0-4992-8E60-CF2A1A75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Calibri"/>
        <w:bCs/>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255"/>
    <w:pPr>
      <w:ind w:left="720"/>
      <w:contextualSpacing/>
    </w:pPr>
  </w:style>
  <w:style w:type="character" w:styleId="Hyperlink">
    <w:name w:val="Hyperlink"/>
    <w:basedOn w:val="DefaultParagraphFont"/>
    <w:uiPriority w:val="99"/>
    <w:unhideWhenUsed/>
    <w:rsid w:val="00B421EA"/>
    <w:rPr>
      <w:color w:val="0563C1" w:themeColor="hyperlink"/>
      <w:u w:val="single"/>
    </w:rPr>
  </w:style>
  <w:style w:type="character" w:styleId="UnresolvedMention">
    <w:name w:val="Unresolved Mention"/>
    <w:basedOn w:val="DefaultParagraphFont"/>
    <w:uiPriority w:val="99"/>
    <w:semiHidden/>
    <w:unhideWhenUsed/>
    <w:rsid w:val="00B421EA"/>
    <w:rPr>
      <w:color w:val="605E5C"/>
      <w:shd w:val="clear" w:color="auto" w:fill="E1DFDD"/>
    </w:rPr>
  </w:style>
  <w:style w:type="paragraph" w:styleId="Header">
    <w:name w:val="header"/>
    <w:basedOn w:val="Normal"/>
    <w:link w:val="HeaderChar"/>
    <w:uiPriority w:val="99"/>
    <w:unhideWhenUsed/>
    <w:rsid w:val="00D80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42"/>
  </w:style>
  <w:style w:type="paragraph" w:styleId="Footer">
    <w:name w:val="footer"/>
    <w:basedOn w:val="Normal"/>
    <w:link w:val="FooterChar"/>
    <w:uiPriority w:val="99"/>
    <w:unhideWhenUsed/>
    <w:rsid w:val="00D80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safeguarding/safer-recruitment-including-dbspvg-ddc-forms-policy-and-guidance-documents/forms/confidential-safeguarding-declarations/" TargetMode="External"/><Relationship Id="rId3" Type="http://schemas.openxmlformats.org/officeDocument/2006/relationships/settings" Target="settings.xml"/><Relationship Id="rId7" Type="http://schemas.openxmlformats.org/officeDocument/2006/relationships/hyperlink" Target="http://www.methodist.org.uk/safeguarding/safer-recruitment-including-dbspvg-ddc-forms-policy-and-guidance-documents/forms/volunteer-with-vulnerable-groups-for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Godfrey</dc:creator>
  <cp:keywords/>
  <dc:description/>
  <cp:lastModifiedBy>Jenny Prior</cp:lastModifiedBy>
  <cp:revision>2</cp:revision>
  <cp:lastPrinted>2022-02-16T15:08:00Z</cp:lastPrinted>
  <dcterms:created xsi:type="dcterms:W3CDTF">2022-06-24T16:47:00Z</dcterms:created>
  <dcterms:modified xsi:type="dcterms:W3CDTF">2022-06-24T16:47:00Z</dcterms:modified>
</cp:coreProperties>
</file>